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5111" w14:textId="7F3F69FD" w:rsidR="00865B28" w:rsidRPr="003E3FF9" w:rsidRDefault="00865B28" w:rsidP="00865B28">
      <w:pPr>
        <w:spacing w:line="264" w:lineRule="auto"/>
        <w:jc w:val="center"/>
        <w:rPr>
          <w:b/>
          <w:szCs w:val="24"/>
          <w:lang w:val="bg-BG"/>
        </w:rPr>
      </w:pPr>
      <w:r w:rsidRPr="003E3FF9">
        <w:rPr>
          <w:b/>
          <w:szCs w:val="24"/>
          <w:lang w:val="bg-BG"/>
        </w:rPr>
        <w:t>УКАЗАНИЯ</w:t>
      </w:r>
      <w:r w:rsidRPr="003E3FF9">
        <w:rPr>
          <w:b/>
          <w:szCs w:val="24"/>
          <w:lang w:val="bg-BG"/>
        </w:rPr>
        <w:br/>
        <w:t xml:space="preserve">за попълване на Заявление за кандидатстване (Образец №1) </w:t>
      </w:r>
      <w:bookmarkStart w:id="0" w:name="_Hlk68524016"/>
      <w:r w:rsidRPr="003E3FF9">
        <w:rPr>
          <w:b/>
          <w:szCs w:val="24"/>
          <w:lang w:val="bg-BG"/>
        </w:rPr>
        <w:t>– колективно решение за кандидатстване</w:t>
      </w:r>
      <w:r w:rsidR="00BA49C7">
        <w:rPr>
          <w:b/>
          <w:szCs w:val="24"/>
          <w:lang w:val="bg-BG"/>
        </w:rPr>
        <w:t xml:space="preserve"> </w:t>
      </w:r>
      <w:bookmarkStart w:id="1" w:name="_GoBack"/>
      <w:bookmarkEnd w:id="1"/>
    </w:p>
    <w:bookmarkEnd w:id="0"/>
    <w:p w14:paraId="59792CBD" w14:textId="7A6821BD" w:rsidR="00865B28" w:rsidRPr="003E3FF9" w:rsidRDefault="00865B28" w:rsidP="00865B28">
      <w:pPr>
        <w:spacing w:line="264" w:lineRule="auto"/>
        <w:jc w:val="center"/>
        <w:rPr>
          <w:szCs w:val="24"/>
          <w:lang w:val="bg-BG"/>
        </w:rPr>
      </w:pPr>
      <w:r w:rsidRPr="003E3FF9">
        <w:rPr>
          <w:szCs w:val="24"/>
          <w:lang w:val="bg-BG"/>
        </w:rPr>
        <w:t>за подмяна на отоплителните уреди на твърдо гориво по проект BG16M1OP002-5.003-0007 „Подобряване на качеството на атмосферния въздух в община Видин“, съфинансиран от Кохезионния фонд на Европейския съюз и националния бюджет на Р</w:t>
      </w:r>
      <w:r w:rsidR="00A51B39">
        <w:rPr>
          <w:szCs w:val="24"/>
          <w:lang w:val="bg-BG"/>
        </w:rPr>
        <w:t>.</w:t>
      </w:r>
      <w:r w:rsidRPr="003E3FF9">
        <w:rPr>
          <w:szCs w:val="24"/>
          <w:lang w:val="bg-BG"/>
        </w:rPr>
        <w:t xml:space="preserve"> България чрез Оперативна програма „Околна среда 2014-2020 г.“</w:t>
      </w:r>
    </w:p>
    <w:p w14:paraId="097C6810" w14:textId="77777777" w:rsidR="00865B28" w:rsidRDefault="00865B28" w:rsidP="003E3FF9">
      <w:pPr>
        <w:spacing w:after="0"/>
        <w:jc w:val="center"/>
        <w:rPr>
          <w:b/>
          <w:lang w:val="bg-BG"/>
        </w:rPr>
      </w:pPr>
    </w:p>
    <w:p w14:paraId="1EFD4B05" w14:textId="2457DC42" w:rsidR="00865B28" w:rsidRPr="00865B28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 xml:space="preserve">Въпроси № 1, 2, 3, 4, 5 </w:t>
      </w:r>
      <w:r w:rsidRPr="00BB71A5">
        <w:rPr>
          <w:color w:val="000000" w:themeColor="dark1"/>
        </w:rPr>
        <w:t>и</w:t>
      </w:r>
      <w:r w:rsidRPr="00BB71A5">
        <w:rPr>
          <w:b/>
          <w:color w:val="000000" w:themeColor="dark1"/>
        </w:rPr>
        <w:t xml:space="preserve"> 6</w:t>
      </w:r>
      <w:r w:rsidRPr="0087482F">
        <w:rPr>
          <w:color w:val="000000" w:themeColor="dark1"/>
        </w:rPr>
        <w:t xml:space="preserve"> се попълват за лицето, упълномощено да подаде </w:t>
      </w:r>
      <w:r>
        <w:rPr>
          <w:color w:val="000000" w:themeColor="dark1"/>
        </w:rPr>
        <w:t>общото Заявление за кандидатстване при колективно решение за отопление</w:t>
      </w:r>
      <w:r w:rsidRPr="0087482F">
        <w:rPr>
          <w:color w:val="000000" w:themeColor="dark1"/>
        </w:rPr>
        <w:t>.</w:t>
      </w:r>
    </w:p>
    <w:p w14:paraId="59A98BB1" w14:textId="43F70EF0" w:rsidR="00865B28" w:rsidRPr="00865B28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  <w:rPr>
          <w:bCs/>
        </w:rPr>
      </w:pPr>
      <w:r>
        <w:rPr>
          <w:b/>
          <w:color w:val="000000" w:themeColor="dark1"/>
        </w:rPr>
        <w:t xml:space="preserve">Въпрос </w:t>
      </w:r>
      <w:r w:rsidRPr="00BB71A5">
        <w:rPr>
          <w:b/>
          <w:color w:val="000000" w:themeColor="dark1"/>
        </w:rPr>
        <w:t xml:space="preserve">№ </w:t>
      </w:r>
      <w:r>
        <w:rPr>
          <w:b/>
          <w:color w:val="000000" w:themeColor="dark1"/>
        </w:rPr>
        <w:t xml:space="preserve">8 – </w:t>
      </w:r>
      <w:r w:rsidRPr="00865B28">
        <w:rPr>
          <w:bCs/>
          <w:color w:val="000000" w:themeColor="dark1"/>
        </w:rPr>
        <w:t>посочва се първата опция „Апартамент/и“</w:t>
      </w:r>
    </w:p>
    <w:p w14:paraId="3A5121A4" w14:textId="2924A0D5" w:rsidR="00865B28" w:rsidRPr="0087482F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 xml:space="preserve">Въпроси № </w:t>
      </w:r>
      <w:r>
        <w:rPr>
          <w:b/>
          <w:color w:val="000000" w:themeColor="dark1"/>
        </w:rPr>
        <w:t>9,</w:t>
      </w:r>
      <w:r w:rsidR="00425221">
        <w:rPr>
          <w:b/>
          <w:color w:val="000000" w:themeColor="dark1"/>
        </w:rPr>
        <w:t xml:space="preserve"> </w:t>
      </w:r>
      <w:r>
        <w:rPr>
          <w:b/>
          <w:color w:val="000000" w:themeColor="dark1"/>
        </w:rPr>
        <w:t>10,</w:t>
      </w:r>
      <w:r w:rsidR="00425221">
        <w:rPr>
          <w:b/>
          <w:color w:val="000000" w:themeColor="dark1"/>
        </w:rPr>
        <w:t xml:space="preserve"> </w:t>
      </w:r>
      <w:r w:rsidRPr="00BB71A5">
        <w:rPr>
          <w:b/>
          <w:color w:val="000000" w:themeColor="dark1"/>
        </w:rPr>
        <w:t>11</w:t>
      </w:r>
      <w:r>
        <w:rPr>
          <w:b/>
          <w:color w:val="000000" w:themeColor="dark1"/>
        </w:rPr>
        <w:t xml:space="preserve"> и</w:t>
      </w:r>
      <w:r w:rsidRPr="00BB71A5">
        <w:rPr>
          <w:b/>
          <w:color w:val="000000" w:themeColor="dark1"/>
        </w:rPr>
        <w:t xml:space="preserve"> 12</w:t>
      </w:r>
      <w:r w:rsidRPr="0087482F">
        <w:rPr>
          <w:color w:val="000000" w:themeColor="dark1"/>
        </w:rPr>
        <w:t xml:space="preserve"> се попълват сумарно за всички имоти, които ще се отопляват чрез колективното решение.</w:t>
      </w:r>
    </w:p>
    <w:p w14:paraId="55845D3B" w14:textId="58D7683B" w:rsidR="00865B28" w:rsidRPr="0087482F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 w:rsidRPr="00BB71A5">
        <w:rPr>
          <w:b/>
          <w:color w:val="000000" w:themeColor="dark1"/>
        </w:rPr>
        <w:t>Въпрос № 1</w:t>
      </w:r>
      <w:r>
        <w:rPr>
          <w:b/>
          <w:color w:val="000000" w:themeColor="dark1"/>
        </w:rPr>
        <w:t>4</w:t>
      </w:r>
      <w:r w:rsidRPr="0087482F">
        <w:rPr>
          <w:color w:val="000000" w:themeColor="dark1"/>
        </w:rPr>
        <w:t xml:space="preserve"> - посочва се приблизителната средна височина на таваните в имотите, които ще се отопляват чрез колективното решение.</w:t>
      </w:r>
    </w:p>
    <w:p w14:paraId="13575FE8" w14:textId="74D93ADE" w:rsidR="00865B28" w:rsidRPr="00865B28" w:rsidRDefault="00865B28" w:rsidP="003E3FF9">
      <w:pPr>
        <w:pStyle w:val="ListParagraph"/>
        <w:numPr>
          <w:ilvl w:val="0"/>
          <w:numId w:val="15"/>
        </w:numPr>
        <w:spacing w:after="0"/>
        <w:jc w:val="both"/>
        <w:rPr>
          <w:color w:val="000000" w:themeColor="dark1"/>
        </w:rPr>
      </w:pPr>
      <w:r w:rsidRPr="00865B28">
        <w:rPr>
          <w:b/>
          <w:color w:val="000000" w:themeColor="dark1"/>
        </w:rPr>
        <w:t>Въпроси № 15</w:t>
      </w:r>
      <w:r w:rsidRPr="00865B28">
        <w:rPr>
          <w:color w:val="000000" w:themeColor="dark1"/>
        </w:rPr>
        <w:t xml:space="preserve"> и </w:t>
      </w:r>
      <w:r w:rsidRPr="00865B28">
        <w:rPr>
          <w:b/>
          <w:color w:val="000000" w:themeColor="dark1"/>
        </w:rPr>
        <w:t xml:space="preserve">16 </w:t>
      </w:r>
      <w:r w:rsidRPr="00865B28">
        <w:rPr>
          <w:bCs/>
          <w:color w:val="000000" w:themeColor="dark1"/>
        </w:rPr>
        <w:t xml:space="preserve">се попълват в зависимост от </w:t>
      </w:r>
      <w:r w:rsidRPr="00865B28">
        <w:rPr>
          <w:rFonts w:eastAsiaTheme="minorEastAsia" w:cs="Times New Roman"/>
          <w:bCs/>
          <w:color w:val="000000" w:themeColor="dark1"/>
          <w:szCs w:val="24"/>
          <w:lang w:val="bg-BG" w:eastAsia="bg-BG"/>
        </w:rPr>
        <w:t>съществуващото положение към датата на подаване на документите за кандидатстване за колективно решение за отопление.</w:t>
      </w:r>
    </w:p>
    <w:p w14:paraId="51F9734E" w14:textId="78FB9F94" w:rsidR="00865B28" w:rsidRPr="00C951A9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bookmarkStart w:id="2" w:name="_Hlk68524405"/>
      <w:r w:rsidRPr="00BB71A5">
        <w:rPr>
          <w:b/>
          <w:color w:val="000000" w:themeColor="dark1"/>
        </w:rPr>
        <w:t>Въпроси № 1</w:t>
      </w:r>
      <w:r>
        <w:rPr>
          <w:b/>
          <w:color w:val="000000" w:themeColor="dark1"/>
        </w:rPr>
        <w:t>7</w:t>
      </w:r>
      <w:r w:rsidRPr="00C951A9">
        <w:rPr>
          <w:color w:val="000000" w:themeColor="dark1"/>
        </w:rPr>
        <w:t xml:space="preserve"> и </w:t>
      </w:r>
      <w:r w:rsidRPr="00BB71A5">
        <w:rPr>
          <w:b/>
          <w:color w:val="000000" w:themeColor="dark1"/>
        </w:rPr>
        <w:t>1</w:t>
      </w:r>
      <w:r>
        <w:rPr>
          <w:b/>
          <w:color w:val="000000" w:themeColor="dark1"/>
        </w:rPr>
        <w:t>8</w:t>
      </w:r>
      <w:r w:rsidRPr="00C951A9">
        <w:rPr>
          <w:color w:val="000000" w:themeColor="dark1"/>
        </w:rPr>
        <w:t xml:space="preserve"> </w:t>
      </w:r>
      <w:bookmarkEnd w:id="2"/>
      <w:r w:rsidRPr="00C951A9">
        <w:rPr>
          <w:color w:val="000000" w:themeColor="dark1"/>
        </w:rPr>
        <w:t>се попълват в зависимост от това дали по-голямата част от отделните имоти, които ще се отопляват чрез колективното решение, разполагат с топлоизолация на стените и/или дограма с добри топлотехнически характеристики.</w:t>
      </w:r>
      <w:r w:rsidRPr="003F111E">
        <w:t xml:space="preserve"> </w:t>
      </w:r>
      <w:r>
        <w:t xml:space="preserve">Следва да се отговори спрямо </w:t>
      </w:r>
      <w:r w:rsidRPr="00165AFC">
        <w:t xml:space="preserve">съществуващото положение </w:t>
      </w:r>
      <w:r>
        <w:t>към</w:t>
      </w:r>
      <w:r w:rsidRPr="00165AFC">
        <w:t xml:space="preserve"> </w:t>
      </w:r>
      <w:r>
        <w:t>датата на подаване на документите за кандидатстване за колективно решение за отопление.</w:t>
      </w:r>
    </w:p>
    <w:p w14:paraId="69C94D20" w14:textId="65D84B1C" w:rsidR="00865B28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 w:rsidRPr="000B6C5A">
        <w:t xml:space="preserve">Във </w:t>
      </w:r>
      <w:r w:rsidRPr="000B6C5A">
        <w:rPr>
          <w:b/>
          <w:bCs/>
        </w:rPr>
        <w:t xml:space="preserve">Въпрос </w:t>
      </w:r>
      <w:r w:rsidR="003E3FF9">
        <w:rPr>
          <w:b/>
          <w:bCs/>
        </w:rPr>
        <w:t xml:space="preserve">№ </w:t>
      </w:r>
      <w:r w:rsidRPr="000B6C5A">
        <w:rPr>
          <w:b/>
          <w:bCs/>
        </w:rPr>
        <w:t>1</w:t>
      </w:r>
      <w:r w:rsidR="00C01461">
        <w:rPr>
          <w:b/>
          <w:bCs/>
        </w:rPr>
        <w:t>9</w:t>
      </w:r>
      <w:r w:rsidRPr="000B6C5A">
        <w:t xml:space="preserve"> </w:t>
      </w:r>
      <w:r w:rsidR="006F7235">
        <w:t>се попълва броя</w:t>
      </w:r>
      <w:r w:rsidR="00C629C0">
        <w:t>т</w:t>
      </w:r>
      <w:r w:rsidR="006F7235">
        <w:t xml:space="preserve"> на </w:t>
      </w:r>
      <w:r w:rsidRPr="000B6C5A">
        <w:t>уредите за отопление на дърва или въглища в имотите, за които се кандидатства за колективно решение за отопление. Тези уреди ще бъ</w:t>
      </w:r>
      <w:r w:rsidR="00C629C0">
        <w:t>дат демонтирани и предадени на О</w:t>
      </w:r>
      <w:r w:rsidRPr="000B6C5A">
        <w:t>бщина</w:t>
      </w:r>
      <w:r w:rsidR="006F7235">
        <w:t xml:space="preserve"> Видин</w:t>
      </w:r>
      <w:r w:rsidRPr="000B6C5A">
        <w:t>, преди монтажа на новото отоплително оборудване, в случай че кандидатите за колективно решение бъдат одобрени за подмяна на отоплителните уред</w:t>
      </w:r>
      <w:r w:rsidR="00AF3DCE">
        <w:t>и</w:t>
      </w:r>
      <w:r w:rsidRPr="000B6C5A">
        <w:t xml:space="preserve"> на дърва и/или въглища. Изключение прави уредът „Зидана камина без горивна камера (с открит огън, открита камина)</w:t>
      </w:r>
      <w:r w:rsidR="00425221">
        <w:t>“</w:t>
      </w:r>
      <w:r w:rsidRPr="000B6C5A">
        <w:t>, който няма да се демонтира.</w:t>
      </w:r>
    </w:p>
    <w:p w14:paraId="37BA748D" w14:textId="418808C2" w:rsidR="00B3201A" w:rsidRPr="00B3201A" w:rsidRDefault="00B3201A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 w:rsidRPr="003E3FF9">
        <w:rPr>
          <w:b/>
        </w:rPr>
        <w:t>Въпрос № 20</w:t>
      </w:r>
      <w:r w:rsidRPr="00B3201A">
        <w:t xml:space="preserve"> се попълва сумарно за всички имоти, които ще се отопляват чрез колективното решение.</w:t>
      </w:r>
    </w:p>
    <w:p w14:paraId="6A6219E5" w14:textId="18AD84E9" w:rsidR="00F23989" w:rsidRPr="00B3201A" w:rsidRDefault="003E3FF9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</w:pPr>
      <w:r>
        <w:rPr>
          <w:b/>
        </w:rPr>
        <w:t>Въпрос</w:t>
      </w:r>
      <w:r w:rsidR="00F23989" w:rsidRPr="003E3FF9">
        <w:rPr>
          <w:b/>
        </w:rPr>
        <w:t xml:space="preserve"> № 22</w:t>
      </w:r>
      <w:r w:rsidR="00F23989" w:rsidRPr="00B3201A">
        <w:t xml:space="preserve"> </w:t>
      </w:r>
      <w:r w:rsidR="00E17733" w:rsidRPr="00E17733">
        <w:t>В случай</w:t>
      </w:r>
      <w:r>
        <w:t>,</w:t>
      </w:r>
      <w:r w:rsidR="00E17733" w:rsidRPr="00E17733">
        <w:t xml:space="preserve"> че желаете да замените уреда на дърва/въглища с алтернативен на пелети, технологичното изискване при монтаж на такъв уред е диаме</w:t>
      </w:r>
      <w:r w:rsidR="00E17733">
        <w:t xml:space="preserve">търът на комина да е поне </w:t>
      </w:r>
      <w:r w:rsidR="00D45FE1">
        <w:t>100 мм.</w:t>
      </w:r>
    </w:p>
    <w:p w14:paraId="00850E89" w14:textId="3E09AF17" w:rsidR="00865B28" w:rsidRPr="004111E0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bookmarkStart w:id="3" w:name="_Hlk39658844"/>
      <w:r w:rsidRPr="003E3FF9">
        <w:rPr>
          <w:b/>
        </w:rPr>
        <w:t>Във въпрос № 2</w:t>
      </w:r>
      <w:r w:rsidR="004111E0" w:rsidRPr="003E3FF9">
        <w:rPr>
          <w:b/>
        </w:rPr>
        <w:t>3</w:t>
      </w:r>
      <w:r w:rsidR="00C629C0">
        <w:t xml:space="preserve"> се посочва отговор </w:t>
      </w:r>
      <w:r w:rsidRPr="00C91A78">
        <w:t xml:space="preserve">"Да" </w:t>
      </w:r>
      <w:r>
        <w:t>в случай</w:t>
      </w:r>
      <w:r w:rsidR="00C629C0">
        <w:t>,</w:t>
      </w:r>
      <w:r w:rsidRPr="00C91A78">
        <w:t xml:space="preserve"> че </w:t>
      </w:r>
      <w:r w:rsidR="004111E0">
        <w:t xml:space="preserve">всички </w:t>
      </w:r>
      <w:r w:rsidRPr="00C91A78">
        <w:t>имоти, за които се кандидатства за колективно решение за отопление, разполага</w:t>
      </w:r>
      <w:r w:rsidR="004111E0">
        <w:t>т</w:t>
      </w:r>
      <w:r w:rsidRPr="00C91A78">
        <w:t xml:space="preserve"> с изградена инсталация с радиатори</w:t>
      </w:r>
      <w:r w:rsidR="002E47F0">
        <w:t xml:space="preserve"> и изградени общи тръбни части (вертикални/хоризонтални щрангове до мястото на отоплителното устройство за колективно отопление)</w:t>
      </w:r>
      <w:r w:rsidRPr="00C91A78">
        <w:t xml:space="preserve">. </w:t>
      </w:r>
      <w:bookmarkEnd w:id="3"/>
    </w:p>
    <w:p w14:paraId="13AF22CB" w14:textId="08004D35" w:rsidR="004111E0" w:rsidRPr="00B3201A" w:rsidRDefault="003E3FF9" w:rsidP="003E3FF9">
      <w:pPr>
        <w:pStyle w:val="ListParagraph"/>
        <w:numPr>
          <w:ilvl w:val="0"/>
          <w:numId w:val="15"/>
        </w:numPr>
        <w:spacing w:after="0"/>
        <w:jc w:val="both"/>
        <w:rPr>
          <w:rFonts w:eastAsiaTheme="minorEastAsia" w:cs="Times New Roman"/>
          <w:szCs w:val="24"/>
          <w:lang w:val="bg-BG" w:eastAsia="bg-BG"/>
        </w:rPr>
      </w:pPr>
      <w:r>
        <w:rPr>
          <w:rFonts w:eastAsiaTheme="minorEastAsia" w:cs="Times New Roman"/>
          <w:b/>
          <w:bCs/>
          <w:szCs w:val="24"/>
          <w:lang w:val="bg-BG" w:eastAsia="bg-BG"/>
        </w:rPr>
        <w:lastRenderedPageBreak/>
        <w:t>Въпрос</w:t>
      </w:r>
      <w:r w:rsidR="004111E0" w:rsidRPr="00B3201A">
        <w:rPr>
          <w:rFonts w:eastAsiaTheme="minorEastAsia" w:cs="Times New Roman"/>
          <w:b/>
          <w:bCs/>
          <w:szCs w:val="24"/>
          <w:lang w:val="bg-BG" w:eastAsia="bg-BG"/>
        </w:rPr>
        <w:t xml:space="preserve"> № </w:t>
      </w:r>
      <w:r w:rsidR="004111E0">
        <w:rPr>
          <w:rFonts w:eastAsiaTheme="minorEastAsia" w:cs="Times New Roman"/>
          <w:b/>
          <w:bCs/>
          <w:szCs w:val="24"/>
          <w:lang w:val="bg-BG" w:eastAsia="bg-BG"/>
        </w:rPr>
        <w:t>25</w:t>
      </w:r>
      <w:r w:rsidR="004111E0" w:rsidRPr="00B3201A">
        <w:rPr>
          <w:rFonts w:eastAsiaTheme="minorEastAsia" w:cs="Times New Roman"/>
          <w:szCs w:val="24"/>
          <w:lang w:val="bg-BG" w:eastAsia="bg-BG"/>
        </w:rPr>
        <w:t xml:space="preserve"> се попълват сумарно за всички имоти, които ще се отопляват чрез колективното решение.</w:t>
      </w:r>
    </w:p>
    <w:p w14:paraId="785D0AB7" w14:textId="18B524DA" w:rsidR="00865B28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r w:rsidRPr="0087482F">
        <w:rPr>
          <w:color w:val="000000" w:themeColor="dark1"/>
        </w:rPr>
        <w:t xml:space="preserve">Във </w:t>
      </w:r>
      <w:r w:rsidRPr="00B250B0">
        <w:rPr>
          <w:b/>
          <w:color w:val="000000" w:themeColor="dark1"/>
        </w:rPr>
        <w:t xml:space="preserve">въпроси № </w:t>
      </w:r>
      <w:r w:rsidR="004111E0">
        <w:rPr>
          <w:b/>
          <w:color w:val="000000" w:themeColor="dark1"/>
        </w:rPr>
        <w:t>26</w:t>
      </w:r>
      <w:r w:rsidRPr="00B250B0">
        <w:rPr>
          <w:b/>
          <w:color w:val="000000" w:themeColor="dark1"/>
        </w:rPr>
        <w:t xml:space="preserve">, </w:t>
      </w:r>
      <w:r w:rsidR="004111E0">
        <w:rPr>
          <w:b/>
          <w:color w:val="000000" w:themeColor="dark1"/>
        </w:rPr>
        <w:t>27</w:t>
      </w:r>
      <w:r w:rsidRPr="00B250B0">
        <w:rPr>
          <w:b/>
          <w:color w:val="000000" w:themeColor="dark1"/>
        </w:rPr>
        <w:t xml:space="preserve">, </w:t>
      </w:r>
      <w:r w:rsidR="004111E0">
        <w:rPr>
          <w:b/>
          <w:color w:val="000000" w:themeColor="dark1"/>
        </w:rPr>
        <w:t>28</w:t>
      </w:r>
      <w:r w:rsidR="00A403E3">
        <w:rPr>
          <w:b/>
          <w:color w:val="000000" w:themeColor="dark1"/>
        </w:rPr>
        <w:t xml:space="preserve"> </w:t>
      </w:r>
      <w:r w:rsidRPr="00B250B0">
        <w:rPr>
          <w:b/>
          <w:color w:val="000000" w:themeColor="dark1"/>
        </w:rPr>
        <w:t xml:space="preserve">и </w:t>
      </w:r>
      <w:r w:rsidR="004111E0">
        <w:rPr>
          <w:b/>
          <w:color w:val="000000" w:themeColor="dark1"/>
        </w:rPr>
        <w:t xml:space="preserve">29 </w:t>
      </w:r>
      <w:r w:rsidRPr="0087482F">
        <w:rPr>
          <w:color w:val="000000" w:themeColor="dark1"/>
        </w:rPr>
        <w:t>се посочва отговор "Да" при положение, че за поне един от имотите, за които се кандидатства за колективно решение за отопление, е вярно съответното обстоятелство.</w:t>
      </w:r>
    </w:p>
    <w:p w14:paraId="247108CE" w14:textId="4251AB4F" w:rsidR="00865B28" w:rsidRPr="00F02692" w:rsidRDefault="00865B28" w:rsidP="003E3FF9">
      <w:pPr>
        <w:pStyle w:val="NormalWeb"/>
        <w:numPr>
          <w:ilvl w:val="0"/>
          <w:numId w:val="15"/>
        </w:numPr>
        <w:spacing w:before="120" w:beforeAutospacing="0" w:after="0" w:afterAutospacing="0"/>
        <w:jc w:val="both"/>
        <w:rPr>
          <w:color w:val="000000" w:themeColor="dark1"/>
        </w:rPr>
      </w:pPr>
      <w:r>
        <w:rPr>
          <w:color w:val="000000" w:themeColor="dark1"/>
        </w:rPr>
        <w:t xml:space="preserve">Във </w:t>
      </w:r>
      <w:r w:rsidRPr="00B250B0">
        <w:rPr>
          <w:b/>
          <w:color w:val="000000" w:themeColor="dark1"/>
        </w:rPr>
        <w:t xml:space="preserve">въпрос № </w:t>
      </w:r>
      <w:r w:rsidR="004111E0">
        <w:rPr>
          <w:b/>
          <w:color w:val="000000" w:themeColor="dark1"/>
        </w:rPr>
        <w:t>30</w:t>
      </w:r>
      <w:r>
        <w:rPr>
          <w:color w:val="000000" w:themeColor="dark1"/>
        </w:rPr>
        <w:t xml:space="preserve"> се п</w:t>
      </w:r>
      <w:r w:rsidRPr="008E3B45">
        <w:rPr>
          <w:color w:val="000000" w:themeColor="dark1"/>
        </w:rPr>
        <w:t>осочва избраното отоплително устройство</w:t>
      </w:r>
      <w:r w:rsidR="003F0FD5" w:rsidRPr="003F0FD5">
        <w:rPr>
          <w:color w:val="000000" w:themeColor="dark1"/>
        </w:rPr>
        <w:t xml:space="preserve">: едно отоплително </w:t>
      </w:r>
      <w:r w:rsidR="003F0FD5" w:rsidRPr="00F02692">
        <w:rPr>
          <w:color w:val="000000" w:themeColor="dark1"/>
        </w:rPr>
        <w:t>устройство между изброените от т.9 до т. 15</w:t>
      </w:r>
      <w:r w:rsidRPr="00F02692">
        <w:rPr>
          <w:color w:val="000000" w:themeColor="dark1"/>
        </w:rPr>
        <w:t>.</w:t>
      </w:r>
    </w:p>
    <w:p w14:paraId="1F6B7B83" w14:textId="778CF669" w:rsidR="00865B28" w:rsidRPr="00A00A1B" w:rsidRDefault="00A93D6D" w:rsidP="003E3FF9">
      <w:pPr>
        <w:pStyle w:val="ListParagraph"/>
        <w:spacing w:after="0"/>
        <w:ind w:left="0" w:firstLine="720"/>
        <w:jc w:val="both"/>
        <w:rPr>
          <w:lang w:val="bg-BG"/>
        </w:rPr>
      </w:pPr>
      <w:r w:rsidRPr="00A93D6D">
        <w:rPr>
          <w:lang w:val="bg-BG"/>
        </w:rPr>
        <w:t xml:space="preserve">За улеснение избора на подходящ отоплителен уред е разработена приложена към документацията </w:t>
      </w:r>
      <w:r w:rsidRPr="00A93D6D">
        <w:rPr>
          <w:b/>
          <w:bCs/>
          <w:lang w:val="bg-BG"/>
        </w:rPr>
        <w:t>„</w:t>
      </w:r>
      <w:r w:rsidR="003E3FF9">
        <w:rPr>
          <w:b/>
          <w:bCs/>
          <w:lang w:val="bg-BG"/>
        </w:rPr>
        <w:t>Ориентировъчна т</w:t>
      </w:r>
      <w:r w:rsidRPr="00A93D6D">
        <w:rPr>
          <w:b/>
          <w:bCs/>
          <w:lang w:val="bg-BG"/>
        </w:rPr>
        <w:t>аблица за избор на отоплително устройство“.</w:t>
      </w:r>
      <w:r w:rsidR="00865B28">
        <w:rPr>
          <w:lang w:val="bg-BG"/>
        </w:rPr>
        <w:t xml:space="preserve"> </w:t>
      </w:r>
    </w:p>
    <w:p w14:paraId="796E1EA9" w14:textId="77777777" w:rsidR="00865B28" w:rsidRPr="00C8104D" w:rsidRDefault="00865B28" w:rsidP="003E3FF9">
      <w:pPr>
        <w:spacing w:after="0"/>
        <w:jc w:val="both"/>
        <w:rPr>
          <w:lang w:val="bg-BG"/>
        </w:rPr>
      </w:pPr>
    </w:p>
    <w:p w14:paraId="0327D8E8" w14:textId="0AE4580B" w:rsidR="000E7057" w:rsidRPr="00865B28" w:rsidRDefault="000E7057" w:rsidP="003E3FF9">
      <w:pPr>
        <w:spacing w:after="0"/>
      </w:pPr>
    </w:p>
    <w:sectPr w:rsidR="000E7057" w:rsidRPr="00865B28" w:rsidSect="003E3FF9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FE427" w14:textId="77777777" w:rsidR="0054522A" w:rsidRDefault="0054522A" w:rsidP="004325E4">
      <w:pPr>
        <w:spacing w:before="0" w:after="0"/>
      </w:pPr>
      <w:r>
        <w:separator/>
      </w:r>
    </w:p>
  </w:endnote>
  <w:endnote w:type="continuationSeparator" w:id="0">
    <w:p w14:paraId="5D1DEDB1" w14:textId="77777777" w:rsidR="0054522A" w:rsidRDefault="0054522A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8F735" w14:textId="77777777" w:rsidR="00A51B39" w:rsidRDefault="00402D84" w:rsidP="00402D84">
        <w:pPr>
          <w:pStyle w:val="Footer"/>
          <w:jc w:val="both"/>
          <w:rPr>
            <w:rFonts w:ascii="Arial" w:hAnsi="Arial" w:cs="Arial"/>
            <w:i/>
            <w:iCs/>
            <w:sz w:val="12"/>
            <w:szCs w:val="12"/>
            <w:lang w:val="bg-BG"/>
          </w:rPr>
        </w:pPr>
        <w:r w:rsidRPr="00402D84">
          <w:rPr>
            <w:rFonts w:ascii="Arial" w:hAnsi="Arial" w:cs="Arial"/>
            <w:i/>
            <w:iCs/>
            <w:sz w:val="12"/>
            <w:szCs w:val="12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</w:t>
        </w:r>
        <w:r>
          <w:rPr>
            <w:rFonts w:ascii="Arial" w:hAnsi="Arial" w:cs="Arial"/>
            <w:i/>
            <w:iCs/>
            <w:sz w:val="12"/>
            <w:szCs w:val="12"/>
          </w:rPr>
          <w:t xml:space="preserve"> </w:t>
        </w:r>
      </w:p>
      <w:p w14:paraId="3652E5CA" w14:textId="56C05FD7" w:rsidR="004325E4" w:rsidRDefault="00402D84" w:rsidP="00A51B39">
        <w:pPr>
          <w:pStyle w:val="Footer"/>
          <w:jc w:val="right"/>
        </w:pPr>
        <w:r>
          <w:rPr>
            <w:rFonts w:ascii="Arial" w:hAnsi="Arial" w:cs="Arial"/>
            <w:i/>
            <w:iCs/>
            <w:sz w:val="12"/>
            <w:szCs w:val="12"/>
          </w:rPr>
          <w:tab/>
        </w:r>
        <w:r w:rsidRPr="00402D84">
          <w:rPr>
            <w:rFonts w:ascii="Arial" w:hAnsi="Arial" w:cs="Arial"/>
            <w:i/>
            <w:iCs/>
            <w:sz w:val="12"/>
            <w:szCs w:val="12"/>
          </w:rPr>
          <w:t>”</w:t>
        </w:r>
        <w:r w:rsidR="004325E4">
          <w:fldChar w:fldCharType="begin"/>
        </w:r>
        <w:r w:rsidR="004325E4">
          <w:instrText xml:space="preserve"> PAGE   \* MERGEFORMAT </w:instrText>
        </w:r>
        <w:r w:rsidR="004325E4">
          <w:fldChar w:fldCharType="separate"/>
        </w:r>
        <w:r w:rsidR="00BA49C7">
          <w:rPr>
            <w:noProof/>
          </w:rPr>
          <w:t>2</w:t>
        </w:r>
        <w:r w:rsidR="004325E4"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328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1968534" w14:textId="77777777" w:rsidR="003E3FF9" w:rsidRDefault="00402D84" w:rsidP="00402D84">
        <w:pPr>
          <w:pStyle w:val="Footer"/>
          <w:jc w:val="both"/>
          <w:rPr>
            <w:rFonts w:ascii="Arial" w:hAnsi="Arial" w:cs="Arial"/>
            <w:i/>
            <w:iCs/>
            <w:sz w:val="12"/>
            <w:szCs w:val="12"/>
            <w:lang w:val="bg-BG"/>
          </w:rPr>
        </w:pPr>
        <w:r w:rsidRPr="00402D84">
          <w:rPr>
            <w:rFonts w:ascii="Arial" w:hAnsi="Arial" w:cs="Arial"/>
            <w:i/>
            <w:iCs/>
            <w:sz w:val="12"/>
            <w:szCs w:val="12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„Околна среда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3BCD0EA4" w14:textId="45F3AB60" w:rsidR="0066639E" w:rsidRPr="0066639E" w:rsidRDefault="00402D84" w:rsidP="003E3FF9">
        <w:pPr>
          <w:pStyle w:val="Footer"/>
          <w:jc w:val="right"/>
          <w:rPr>
            <w:sz w:val="22"/>
          </w:rPr>
        </w:pPr>
        <w:r>
          <w:rPr>
            <w:sz w:val="22"/>
          </w:rPr>
          <w:tab/>
        </w:r>
        <w:r w:rsidR="0066639E" w:rsidRPr="0066639E">
          <w:rPr>
            <w:sz w:val="22"/>
          </w:rPr>
          <w:fldChar w:fldCharType="begin"/>
        </w:r>
        <w:r w:rsidR="0066639E" w:rsidRPr="0066639E">
          <w:rPr>
            <w:sz w:val="22"/>
          </w:rPr>
          <w:instrText xml:space="preserve"> PAGE   \* MERGEFORMAT </w:instrText>
        </w:r>
        <w:r w:rsidR="0066639E" w:rsidRPr="0066639E">
          <w:rPr>
            <w:sz w:val="22"/>
          </w:rPr>
          <w:fldChar w:fldCharType="separate"/>
        </w:r>
        <w:r w:rsidR="00BA49C7">
          <w:rPr>
            <w:noProof/>
            <w:sz w:val="22"/>
          </w:rPr>
          <w:t>1</w:t>
        </w:r>
        <w:r w:rsidR="0066639E" w:rsidRPr="0066639E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8CC8" w14:textId="77777777" w:rsidR="0054522A" w:rsidRDefault="0054522A" w:rsidP="004325E4">
      <w:pPr>
        <w:spacing w:before="0" w:after="0"/>
      </w:pPr>
      <w:r>
        <w:separator/>
      </w:r>
    </w:p>
  </w:footnote>
  <w:footnote w:type="continuationSeparator" w:id="0">
    <w:p w14:paraId="2AEBDF12" w14:textId="77777777" w:rsidR="0054522A" w:rsidRDefault="0054522A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04FC" w14:textId="5A3727B0" w:rsidR="0004667A" w:rsidRPr="0004667A" w:rsidRDefault="00A51B39" w:rsidP="0004667A">
    <w:pPr>
      <w:tabs>
        <w:tab w:val="center" w:pos="5386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  <w:r w:rsidRPr="0004667A">
      <w:rPr>
        <w:rFonts w:ascii="Calibri" w:eastAsia="Times New Roman" w:hAnsi="Calibri" w:cs="Times New Roman"/>
        <w:b/>
        <w:bCs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13FE9819" wp14:editId="61C269F7">
          <wp:simplePos x="0" y="0"/>
          <wp:positionH relativeFrom="column">
            <wp:posOffset>-34290</wp:posOffset>
          </wp:positionH>
          <wp:positionV relativeFrom="paragraph">
            <wp:posOffset>-78105</wp:posOffset>
          </wp:positionV>
          <wp:extent cx="1123950" cy="1174750"/>
          <wp:effectExtent l="0" t="0" r="0" b="6350"/>
          <wp:wrapNone/>
          <wp:docPr id="6" name="Picture 6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noProof/>
        <w:sz w:val="22"/>
        <w:szCs w:val="24"/>
      </w:rPr>
      <w:drawing>
        <wp:anchor distT="0" distB="0" distL="114300" distR="114300" simplePos="0" relativeHeight="251655168" behindDoc="1" locked="0" layoutInCell="1" allowOverlap="1" wp14:anchorId="1ECD7F19" wp14:editId="08EFA13A">
          <wp:simplePos x="0" y="0"/>
          <wp:positionH relativeFrom="page">
            <wp:posOffset>3467100</wp:posOffset>
          </wp:positionH>
          <wp:positionV relativeFrom="page">
            <wp:posOffset>295275</wp:posOffset>
          </wp:positionV>
          <wp:extent cx="622882" cy="838200"/>
          <wp:effectExtent l="0" t="0" r="6350" b="0"/>
          <wp:wrapNone/>
          <wp:docPr id="4" name="Picture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82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noProof/>
        <w:sz w:val="22"/>
        <w:szCs w:val="24"/>
      </w:rPr>
      <w:drawing>
        <wp:anchor distT="0" distB="0" distL="114300" distR="114300" simplePos="0" relativeHeight="251663360" behindDoc="0" locked="0" layoutInCell="1" allowOverlap="1" wp14:anchorId="07BBE548" wp14:editId="10FA635B">
          <wp:simplePos x="0" y="0"/>
          <wp:positionH relativeFrom="column">
            <wp:posOffset>5085276</wp:posOffset>
          </wp:positionH>
          <wp:positionV relativeFrom="paragraph">
            <wp:posOffset>-74930</wp:posOffset>
          </wp:positionV>
          <wp:extent cx="1555750" cy="1117600"/>
          <wp:effectExtent l="0" t="0" r="6350" b="6350"/>
          <wp:wrapNone/>
          <wp:docPr id="5" name="Picture 5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7A" w:rsidRPr="0004667A"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  <w:t xml:space="preserve">                                             </w:t>
    </w:r>
  </w:p>
  <w:p w14:paraId="78150A7D" w14:textId="77777777" w:rsidR="0004667A" w:rsidRPr="0004667A" w:rsidRDefault="0004667A" w:rsidP="0004667A">
    <w:pPr>
      <w:tabs>
        <w:tab w:val="center" w:pos="4140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5A406089" w14:textId="77777777" w:rsidR="0004667A" w:rsidRPr="0004667A" w:rsidRDefault="0004667A" w:rsidP="0004667A">
    <w:pPr>
      <w:tabs>
        <w:tab w:val="center" w:pos="4536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72C43CCF" w14:textId="77777777" w:rsidR="0004667A" w:rsidRPr="0004667A" w:rsidRDefault="0004667A" w:rsidP="0004667A">
    <w:pPr>
      <w:tabs>
        <w:tab w:val="center" w:pos="4536"/>
        <w:tab w:val="right" w:pos="9072"/>
      </w:tabs>
      <w:spacing w:before="0" w:after="0"/>
      <w:rPr>
        <w:rFonts w:ascii="Calibri" w:eastAsia="Times New Roman" w:hAnsi="Calibri" w:cs="Times New Roman"/>
        <w:b/>
        <w:bCs/>
        <w:sz w:val="22"/>
        <w:szCs w:val="24"/>
        <w:lang w:val="bg-BG" w:eastAsia="en-GB"/>
      </w:rPr>
    </w:pPr>
  </w:p>
  <w:p w14:paraId="6D5DD79E" w14:textId="77777777" w:rsidR="0004667A" w:rsidRPr="00A51B39" w:rsidRDefault="0004667A" w:rsidP="0004667A">
    <w:pPr>
      <w:tabs>
        <w:tab w:val="center" w:pos="4230"/>
        <w:tab w:val="right" w:pos="10350"/>
      </w:tabs>
      <w:spacing w:after="0"/>
      <w:jc w:val="center"/>
      <w:rPr>
        <w:rFonts w:eastAsia="Times New Roman" w:cs="Times New Roman"/>
        <w:b/>
        <w:bCs/>
        <w:sz w:val="22"/>
        <w:szCs w:val="24"/>
        <w:lang w:val="bg-BG" w:eastAsia="en-GB"/>
      </w:rPr>
    </w:pPr>
    <w:r w:rsidRPr="00A51B39">
      <w:rPr>
        <w:rFonts w:eastAsia="Times New Roman" w:cs="Times New Roman"/>
        <w:b/>
        <w:bCs/>
        <w:szCs w:val="24"/>
        <w:lang w:val="bg-BG" w:eastAsia="en-GB"/>
      </w:rPr>
      <w:t>Община Видин</w:t>
    </w:r>
  </w:p>
  <w:p w14:paraId="4425C381" w14:textId="77777777" w:rsidR="0004667A" w:rsidRPr="0004667A" w:rsidRDefault="0004667A" w:rsidP="0004667A">
    <w:pPr>
      <w:pBdr>
        <w:bottom w:val="single" w:sz="4" w:space="1" w:color="auto"/>
      </w:pBdr>
      <w:tabs>
        <w:tab w:val="center" w:pos="4536"/>
        <w:tab w:val="right" w:pos="9072"/>
      </w:tabs>
      <w:spacing w:before="0" w:after="0"/>
      <w:rPr>
        <w:rFonts w:ascii="Calibri" w:eastAsia="Calibri" w:hAnsi="Calibri" w:cs="Times New Roman"/>
        <w:sz w:val="22"/>
        <w:lang w:val="bg-BG"/>
      </w:rPr>
    </w:pPr>
  </w:p>
  <w:p w14:paraId="3BA54767" w14:textId="77777777" w:rsidR="0004667A" w:rsidRDefault="00046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661130"/>
    <w:multiLevelType w:val="hybridMultilevel"/>
    <w:tmpl w:val="2D7E8DEE"/>
    <w:lvl w:ilvl="0" w:tplc="04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8" w15:restartNumberingAfterBreak="0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62470799"/>
    <w:multiLevelType w:val="multilevel"/>
    <w:tmpl w:val="332467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8026CBD"/>
    <w:multiLevelType w:val="hybridMultilevel"/>
    <w:tmpl w:val="81AAF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14A9E"/>
    <w:rsid w:val="0004667A"/>
    <w:rsid w:val="000625FB"/>
    <w:rsid w:val="0007191D"/>
    <w:rsid w:val="000824D5"/>
    <w:rsid w:val="000847CE"/>
    <w:rsid w:val="000C7DB1"/>
    <w:rsid w:val="000D637B"/>
    <w:rsid w:val="000E7057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A4855"/>
    <w:rsid w:val="001C007E"/>
    <w:rsid w:val="001C3EF1"/>
    <w:rsid w:val="001D064B"/>
    <w:rsid w:val="001D1325"/>
    <w:rsid w:val="001D7A15"/>
    <w:rsid w:val="001E223D"/>
    <w:rsid w:val="001E4378"/>
    <w:rsid w:val="00202B7E"/>
    <w:rsid w:val="00205CA4"/>
    <w:rsid w:val="002223E2"/>
    <w:rsid w:val="00231866"/>
    <w:rsid w:val="00244C14"/>
    <w:rsid w:val="00254BE2"/>
    <w:rsid w:val="00256DE1"/>
    <w:rsid w:val="00261473"/>
    <w:rsid w:val="0026387B"/>
    <w:rsid w:val="00267187"/>
    <w:rsid w:val="002900EA"/>
    <w:rsid w:val="00291519"/>
    <w:rsid w:val="002A1FEE"/>
    <w:rsid w:val="002A2E82"/>
    <w:rsid w:val="002B132C"/>
    <w:rsid w:val="002C2C9C"/>
    <w:rsid w:val="002D1EAA"/>
    <w:rsid w:val="002D3086"/>
    <w:rsid w:val="002E47F0"/>
    <w:rsid w:val="002F03B3"/>
    <w:rsid w:val="002F6593"/>
    <w:rsid w:val="002F75AC"/>
    <w:rsid w:val="003321AB"/>
    <w:rsid w:val="00332825"/>
    <w:rsid w:val="003537AF"/>
    <w:rsid w:val="003661C0"/>
    <w:rsid w:val="00372C76"/>
    <w:rsid w:val="00376CAE"/>
    <w:rsid w:val="003775BB"/>
    <w:rsid w:val="00383E4C"/>
    <w:rsid w:val="00387A79"/>
    <w:rsid w:val="00397000"/>
    <w:rsid w:val="003A035D"/>
    <w:rsid w:val="003B47B2"/>
    <w:rsid w:val="003C0BAB"/>
    <w:rsid w:val="003C14B6"/>
    <w:rsid w:val="003D08A3"/>
    <w:rsid w:val="003D1B04"/>
    <w:rsid w:val="003E11A3"/>
    <w:rsid w:val="003E11B3"/>
    <w:rsid w:val="003E3FF9"/>
    <w:rsid w:val="003E55E3"/>
    <w:rsid w:val="003E7CF6"/>
    <w:rsid w:val="003F0FD5"/>
    <w:rsid w:val="00402D84"/>
    <w:rsid w:val="0040797D"/>
    <w:rsid w:val="004111E0"/>
    <w:rsid w:val="00422B0D"/>
    <w:rsid w:val="00425221"/>
    <w:rsid w:val="004318E7"/>
    <w:rsid w:val="00432000"/>
    <w:rsid w:val="00432260"/>
    <w:rsid w:val="004325E4"/>
    <w:rsid w:val="0044736A"/>
    <w:rsid w:val="00451C2C"/>
    <w:rsid w:val="00452C67"/>
    <w:rsid w:val="00462ED5"/>
    <w:rsid w:val="0046736C"/>
    <w:rsid w:val="00467F1B"/>
    <w:rsid w:val="00481C31"/>
    <w:rsid w:val="00483C4C"/>
    <w:rsid w:val="00485266"/>
    <w:rsid w:val="004956DA"/>
    <w:rsid w:val="004A14C7"/>
    <w:rsid w:val="004A28E7"/>
    <w:rsid w:val="004B29A2"/>
    <w:rsid w:val="004C6212"/>
    <w:rsid w:val="004F0B05"/>
    <w:rsid w:val="004F56E6"/>
    <w:rsid w:val="00506D85"/>
    <w:rsid w:val="00516642"/>
    <w:rsid w:val="0052012B"/>
    <w:rsid w:val="005231FE"/>
    <w:rsid w:val="005346C6"/>
    <w:rsid w:val="00543AE8"/>
    <w:rsid w:val="0054522A"/>
    <w:rsid w:val="00555B62"/>
    <w:rsid w:val="00555C37"/>
    <w:rsid w:val="005622CB"/>
    <w:rsid w:val="00562651"/>
    <w:rsid w:val="00566002"/>
    <w:rsid w:val="00580622"/>
    <w:rsid w:val="005811E2"/>
    <w:rsid w:val="005A036C"/>
    <w:rsid w:val="005A2882"/>
    <w:rsid w:val="005C450E"/>
    <w:rsid w:val="005D5EE8"/>
    <w:rsid w:val="005E7C10"/>
    <w:rsid w:val="005F4859"/>
    <w:rsid w:val="00600F84"/>
    <w:rsid w:val="006015CE"/>
    <w:rsid w:val="00602ED1"/>
    <w:rsid w:val="00604F5C"/>
    <w:rsid w:val="006216EF"/>
    <w:rsid w:val="0063749A"/>
    <w:rsid w:val="006419FF"/>
    <w:rsid w:val="0065312C"/>
    <w:rsid w:val="0066639E"/>
    <w:rsid w:val="00667809"/>
    <w:rsid w:val="00675726"/>
    <w:rsid w:val="006B02B7"/>
    <w:rsid w:val="006D511E"/>
    <w:rsid w:val="006E10F9"/>
    <w:rsid w:val="006E48BA"/>
    <w:rsid w:val="006F7235"/>
    <w:rsid w:val="007070E3"/>
    <w:rsid w:val="00711547"/>
    <w:rsid w:val="007124BC"/>
    <w:rsid w:val="00724BFD"/>
    <w:rsid w:val="0072766A"/>
    <w:rsid w:val="00730142"/>
    <w:rsid w:val="007312A6"/>
    <w:rsid w:val="00756604"/>
    <w:rsid w:val="00756624"/>
    <w:rsid w:val="007660C2"/>
    <w:rsid w:val="0077507E"/>
    <w:rsid w:val="00780D8D"/>
    <w:rsid w:val="007872D4"/>
    <w:rsid w:val="007C0059"/>
    <w:rsid w:val="007D3BA0"/>
    <w:rsid w:val="007E369B"/>
    <w:rsid w:val="008335D4"/>
    <w:rsid w:val="00834CE3"/>
    <w:rsid w:val="00840E45"/>
    <w:rsid w:val="00843D0B"/>
    <w:rsid w:val="00843D90"/>
    <w:rsid w:val="00850D98"/>
    <w:rsid w:val="00851261"/>
    <w:rsid w:val="00865B28"/>
    <w:rsid w:val="00885A15"/>
    <w:rsid w:val="0089101B"/>
    <w:rsid w:val="008B4FC5"/>
    <w:rsid w:val="008C5A1B"/>
    <w:rsid w:val="008D6752"/>
    <w:rsid w:val="008E19E3"/>
    <w:rsid w:val="008F3BED"/>
    <w:rsid w:val="0090209B"/>
    <w:rsid w:val="009056C7"/>
    <w:rsid w:val="00906E8E"/>
    <w:rsid w:val="0093363E"/>
    <w:rsid w:val="00934E88"/>
    <w:rsid w:val="00944E28"/>
    <w:rsid w:val="009457EA"/>
    <w:rsid w:val="009507F4"/>
    <w:rsid w:val="00955B14"/>
    <w:rsid w:val="00955D6A"/>
    <w:rsid w:val="00973712"/>
    <w:rsid w:val="00991B23"/>
    <w:rsid w:val="009923FE"/>
    <w:rsid w:val="009A5C0C"/>
    <w:rsid w:val="009B10B9"/>
    <w:rsid w:val="009D1CB3"/>
    <w:rsid w:val="009E63CB"/>
    <w:rsid w:val="009F2882"/>
    <w:rsid w:val="009F40D7"/>
    <w:rsid w:val="00A02789"/>
    <w:rsid w:val="00A03497"/>
    <w:rsid w:val="00A03C30"/>
    <w:rsid w:val="00A05F75"/>
    <w:rsid w:val="00A16C53"/>
    <w:rsid w:val="00A24774"/>
    <w:rsid w:val="00A403E3"/>
    <w:rsid w:val="00A51B39"/>
    <w:rsid w:val="00A61543"/>
    <w:rsid w:val="00A65BC8"/>
    <w:rsid w:val="00A829E2"/>
    <w:rsid w:val="00A84FB8"/>
    <w:rsid w:val="00A93D6D"/>
    <w:rsid w:val="00A945A3"/>
    <w:rsid w:val="00AB2903"/>
    <w:rsid w:val="00AB4578"/>
    <w:rsid w:val="00AC3339"/>
    <w:rsid w:val="00AC7869"/>
    <w:rsid w:val="00AD2C05"/>
    <w:rsid w:val="00AD5EC3"/>
    <w:rsid w:val="00AE4196"/>
    <w:rsid w:val="00AE511E"/>
    <w:rsid w:val="00AF3DCE"/>
    <w:rsid w:val="00B052CC"/>
    <w:rsid w:val="00B1425E"/>
    <w:rsid w:val="00B3201A"/>
    <w:rsid w:val="00B4047F"/>
    <w:rsid w:val="00B4269E"/>
    <w:rsid w:val="00B725E0"/>
    <w:rsid w:val="00B81D90"/>
    <w:rsid w:val="00B82D35"/>
    <w:rsid w:val="00B9455B"/>
    <w:rsid w:val="00B94F36"/>
    <w:rsid w:val="00B95DA6"/>
    <w:rsid w:val="00BA49C7"/>
    <w:rsid w:val="00BB63A9"/>
    <w:rsid w:val="00BB7B2E"/>
    <w:rsid w:val="00BC3AF6"/>
    <w:rsid w:val="00BD0178"/>
    <w:rsid w:val="00BD6DBA"/>
    <w:rsid w:val="00BD7DF7"/>
    <w:rsid w:val="00BE67BF"/>
    <w:rsid w:val="00BF3A91"/>
    <w:rsid w:val="00C012C9"/>
    <w:rsid w:val="00C01461"/>
    <w:rsid w:val="00C065A1"/>
    <w:rsid w:val="00C1437C"/>
    <w:rsid w:val="00C25C80"/>
    <w:rsid w:val="00C37B69"/>
    <w:rsid w:val="00C4387D"/>
    <w:rsid w:val="00C516C4"/>
    <w:rsid w:val="00C629C0"/>
    <w:rsid w:val="00C719ED"/>
    <w:rsid w:val="00C75994"/>
    <w:rsid w:val="00C80FE8"/>
    <w:rsid w:val="00C82AD2"/>
    <w:rsid w:val="00C953C5"/>
    <w:rsid w:val="00CB0D0C"/>
    <w:rsid w:val="00CB17C5"/>
    <w:rsid w:val="00CB1B90"/>
    <w:rsid w:val="00CB7FBA"/>
    <w:rsid w:val="00CC68BB"/>
    <w:rsid w:val="00CD0D32"/>
    <w:rsid w:val="00CD3B7A"/>
    <w:rsid w:val="00CE1325"/>
    <w:rsid w:val="00D17781"/>
    <w:rsid w:val="00D40C55"/>
    <w:rsid w:val="00D45FE1"/>
    <w:rsid w:val="00D62047"/>
    <w:rsid w:val="00D639D5"/>
    <w:rsid w:val="00D67D81"/>
    <w:rsid w:val="00D7108B"/>
    <w:rsid w:val="00D7681A"/>
    <w:rsid w:val="00D8674B"/>
    <w:rsid w:val="00D90374"/>
    <w:rsid w:val="00DF2584"/>
    <w:rsid w:val="00DF3919"/>
    <w:rsid w:val="00E052E5"/>
    <w:rsid w:val="00E15033"/>
    <w:rsid w:val="00E15BAA"/>
    <w:rsid w:val="00E16F4D"/>
    <w:rsid w:val="00E17733"/>
    <w:rsid w:val="00E17A6E"/>
    <w:rsid w:val="00E2603F"/>
    <w:rsid w:val="00E32D63"/>
    <w:rsid w:val="00E41E53"/>
    <w:rsid w:val="00E47016"/>
    <w:rsid w:val="00E54682"/>
    <w:rsid w:val="00E57238"/>
    <w:rsid w:val="00E576D7"/>
    <w:rsid w:val="00E67689"/>
    <w:rsid w:val="00E72B19"/>
    <w:rsid w:val="00EB66D3"/>
    <w:rsid w:val="00EB678A"/>
    <w:rsid w:val="00ED0D84"/>
    <w:rsid w:val="00F00D81"/>
    <w:rsid w:val="00F02692"/>
    <w:rsid w:val="00F04B63"/>
    <w:rsid w:val="00F055FA"/>
    <w:rsid w:val="00F12F1E"/>
    <w:rsid w:val="00F21B90"/>
    <w:rsid w:val="00F23989"/>
    <w:rsid w:val="00F334F0"/>
    <w:rsid w:val="00F41861"/>
    <w:rsid w:val="00F519FD"/>
    <w:rsid w:val="00F56301"/>
    <w:rsid w:val="00F5799D"/>
    <w:rsid w:val="00F60121"/>
    <w:rsid w:val="00F851CB"/>
    <w:rsid w:val="00F95AEE"/>
    <w:rsid w:val="00FB06B0"/>
    <w:rsid w:val="00FD4935"/>
    <w:rsid w:val="00FE180C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8B2B"/>
  <w15:docId w15:val="{40311A77-3652-40ED-8A20-0C1DF580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styleId="TableGrid">
    <w:name w:val="Table Grid"/>
    <w:basedOn w:val="TableNormal"/>
    <w:uiPriority w:val="39"/>
    <w:rsid w:val="00FE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5B28"/>
    <w:pPr>
      <w:spacing w:before="100" w:beforeAutospacing="1" w:after="100" w:afterAutospacing="1"/>
    </w:pPr>
    <w:rPr>
      <w:rFonts w:eastAsiaTheme="minorEastAsia" w:cs="Times New Roman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7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08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08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2FF10-4A1C-4914-95E0-2551AAB6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31</cp:revision>
  <cp:lastPrinted>2021-04-14T15:52:00Z</cp:lastPrinted>
  <dcterms:created xsi:type="dcterms:W3CDTF">2021-02-09T11:49:00Z</dcterms:created>
  <dcterms:modified xsi:type="dcterms:W3CDTF">2021-11-05T12:19:00Z</dcterms:modified>
</cp:coreProperties>
</file>